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color w:val="000000"/>
          <w:sz w:val="32"/>
          <w:szCs w:val="32"/>
          <w:lang w:eastAsia="ru-RU"/>
        </w:rPr>
        <w:t>СОВЕТ ДЕПУТАТОВ МУНИЦИПАЛЬНОГО ОБРАЗОВАНИЯ</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color w:val="000000"/>
          <w:sz w:val="32"/>
          <w:szCs w:val="32"/>
          <w:lang w:eastAsia="ru-RU"/>
        </w:rPr>
        <w:t>«МУХОРШИБИРСКИЙ РАЙОН»</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color w:val="000000"/>
          <w:sz w:val="32"/>
          <w:szCs w:val="32"/>
          <w:lang w:eastAsia="ru-RU"/>
        </w:rPr>
        <w:t> </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color w:val="000000"/>
          <w:sz w:val="32"/>
          <w:szCs w:val="32"/>
          <w:lang w:eastAsia="ru-RU"/>
        </w:rPr>
        <w:t>РЕШЕНИЕ</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color w:val="000000"/>
          <w:sz w:val="32"/>
          <w:szCs w:val="32"/>
          <w:lang w:eastAsia="ru-RU"/>
        </w:rPr>
        <w:t>«24» октября 2006 года</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color w:val="000000"/>
          <w:sz w:val="32"/>
          <w:szCs w:val="32"/>
          <w:lang w:eastAsia="ru-RU"/>
        </w:rPr>
        <w:t>с. Мухоршибирь                                                   </w:t>
      </w:r>
      <w:r w:rsidRPr="004634CB">
        <w:rPr>
          <w:rFonts w:ascii="Tahoma" w:eastAsia="Times New Roman" w:hAnsi="Tahoma" w:cs="Tahoma"/>
          <w:color w:val="000000"/>
          <w:sz w:val="32"/>
          <w:lang w:eastAsia="ru-RU"/>
        </w:rPr>
        <w:t> </w:t>
      </w:r>
      <w:r w:rsidRPr="004634CB">
        <w:rPr>
          <w:rFonts w:ascii="Tahoma" w:eastAsia="Times New Roman" w:hAnsi="Tahoma" w:cs="Tahoma"/>
          <w:color w:val="000000"/>
          <w:sz w:val="32"/>
          <w:szCs w:val="32"/>
          <w:lang w:eastAsia="ru-RU"/>
        </w:rPr>
        <w:t>№ 218</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color w:val="000000"/>
          <w:sz w:val="32"/>
          <w:szCs w:val="32"/>
          <w:lang w:eastAsia="ru-RU"/>
        </w:rPr>
        <w:t> </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color w:val="000000"/>
          <w:sz w:val="32"/>
          <w:szCs w:val="32"/>
          <w:lang w:eastAsia="ru-RU"/>
        </w:rPr>
        <w:t>Об утверждении Положения о порядке организации и проведения публичных слушаний</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(в ред.</w:t>
      </w:r>
      <w:r w:rsidRPr="004634CB">
        <w:rPr>
          <w:rFonts w:ascii="Tahoma" w:eastAsia="Times New Roman" w:hAnsi="Tahoma" w:cs="Tahoma"/>
          <w:b/>
          <w:bCs/>
          <w:color w:val="000000"/>
          <w:sz w:val="12"/>
          <w:lang w:eastAsia="ru-RU"/>
        </w:rPr>
        <w:t> </w:t>
      </w:r>
      <w:hyperlink r:id="rId4" w:history="1">
        <w:r w:rsidRPr="004634CB">
          <w:rPr>
            <w:rFonts w:ascii="Tahoma" w:eastAsia="Times New Roman" w:hAnsi="Tahoma" w:cs="Tahoma"/>
            <w:b/>
            <w:bCs/>
            <w:color w:val="A75E2E"/>
            <w:sz w:val="12"/>
            <w:u w:val="single"/>
            <w:lang w:eastAsia="ru-RU"/>
          </w:rPr>
          <w:t>Решения от 10.12.2007 г. № 345</w:t>
        </w:r>
      </w:hyperlink>
      <w:r w:rsidRPr="004634CB">
        <w:rPr>
          <w:rFonts w:ascii="Tahoma" w:eastAsia="Times New Roman" w:hAnsi="Tahoma" w:cs="Tahoma"/>
          <w:b/>
          <w:bCs/>
          <w:color w:val="000000"/>
          <w:sz w:val="12"/>
          <w:szCs w:val="12"/>
          <w:lang w:eastAsia="ru-RU"/>
        </w:rPr>
        <w:t>)</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 </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В соответствии со статьей 28</w:t>
      </w:r>
      <w:r w:rsidRPr="004634CB">
        <w:rPr>
          <w:rFonts w:ascii="Tahoma" w:eastAsia="Times New Roman" w:hAnsi="Tahoma" w:cs="Tahoma"/>
          <w:b/>
          <w:bCs/>
          <w:color w:val="000000"/>
          <w:sz w:val="12"/>
          <w:lang w:eastAsia="ru-RU"/>
        </w:rPr>
        <w:t> </w:t>
      </w:r>
      <w:hyperlink r:id="rId5" w:history="1">
        <w:r w:rsidRPr="004634CB">
          <w:rPr>
            <w:rFonts w:ascii="Tahoma" w:eastAsia="Times New Roman" w:hAnsi="Tahoma" w:cs="Tahoma"/>
            <w:b/>
            <w:bCs/>
            <w:color w:val="A75E2E"/>
            <w:sz w:val="12"/>
            <w:u w:val="single"/>
            <w:lang w:eastAsia="ru-RU"/>
          </w:rPr>
          <w:t>Федерального закона «Об общих принципах организации местного самоуправления в Российской Федерации» от 6 октября 2003г. № 131-ФЗ</w:t>
        </w:r>
      </w:hyperlink>
      <w:r w:rsidRPr="004634CB">
        <w:rPr>
          <w:rFonts w:ascii="Tahoma" w:eastAsia="Times New Roman" w:hAnsi="Tahoma" w:cs="Tahoma"/>
          <w:b/>
          <w:bCs/>
          <w:color w:val="000000"/>
          <w:sz w:val="12"/>
          <w:szCs w:val="12"/>
          <w:lang w:eastAsia="ru-RU"/>
        </w:rPr>
        <w:t>, Градостроительным кодексом Российской Федерации и статьей 15</w:t>
      </w:r>
      <w:r w:rsidRPr="004634CB">
        <w:rPr>
          <w:rFonts w:ascii="Tahoma" w:eastAsia="Times New Roman" w:hAnsi="Tahoma" w:cs="Tahoma"/>
          <w:b/>
          <w:bCs/>
          <w:color w:val="000000"/>
          <w:sz w:val="12"/>
          <w:lang w:eastAsia="ru-RU"/>
        </w:rPr>
        <w:t> </w:t>
      </w:r>
      <w:hyperlink r:id="rId6" w:history="1">
        <w:r w:rsidRPr="004634CB">
          <w:rPr>
            <w:rFonts w:ascii="Tahoma" w:eastAsia="Times New Roman" w:hAnsi="Tahoma" w:cs="Tahoma"/>
            <w:b/>
            <w:bCs/>
            <w:color w:val="A75E2E"/>
            <w:sz w:val="12"/>
            <w:u w:val="single"/>
            <w:lang w:eastAsia="ru-RU"/>
          </w:rPr>
          <w:t>Устава муниципального образования «Мухоршибирский район»,</w:t>
        </w:r>
      </w:hyperlink>
      <w:r w:rsidRPr="004634CB">
        <w:rPr>
          <w:rFonts w:ascii="Tahoma" w:eastAsia="Times New Roman" w:hAnsi="Tahoma" w:cs="Tahoma"/>
          <w:b/>
          <w:bCs/>
          <w:color w:val="000000"/>
          <w:sz w:val="12"/>
          <w:lang w:eastAsia="ru-RU"/>
        </w:rPr>
        <w:t> </w:t>
      </w:r>
      <w:r w:rsidRPr="004634CB">
        <w:rPr>
          <w:rFonts w:ascii="Tahoma" w:eastAsia="Times New Roman" w:hAnsi="Tahoma" w:cs="Tahoma"/>
          <w:b/>
          <w:bCs/>
          <w:color w:val="000000"/>
          <w:sz w:val="12"/>
          <w:szCs w:val="12"/>
          <w:lang w:eastAsia="ru-RU"/>
        </w:rPr>
        <w:t>Совет депутатов муниципального образования «Мухоршибирский район» РЕШИЛ:</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1.</w:t>
      </w:r>
      <w:r w:rsidRPr="004634CB">
        <w:rPr>
          <w:rFonts w:ascii="Times New Roman" w:eastAsia="Times New Roman" w:hAnsi="Times New Roman" w:cs="Times New Roman"/>
          <w:color w:val="000000"/>
          <w:sz w:val="14"/>
          <w:szCs w:val="14"/>
          <w:lang w:eastAsia="ru-RU"/>
        </w:rPr>
        <w:t>              </w:t>
      </w:r>
      <w:r w:rsidRPr="004634CB">
        <w:rPr>
          <w:rFonts w:ascii="Times New Roman" w:eastAsia="Times New Roman" w:hAnsi="Times New Roman" w:cs="Times New Roman"/>
          <w:color w:val="000000"/>
          <w:sz w:val="14"/>
          <w:lang w:eastAsia="ru-RU"/>
        </w:rPr>
        <w:t> </w:t>
      </w:r>
      <w:r w:rsidRPr="004634CB">
        <w:rPr>
          <w:rFonts w:ascii="Tahoma" w:eastAsia="Times New Roman" w:hAnsi="Tahoma" w:cs="Tahoma"/>
          <w:b/>
          <w:bCs/>
          <w:color w:val="000000"/>
          <w:sz w:val="12"/>
          <w:szCs w:val="12"/>
          <w:lang w:eastAsia="ru-RU"/>
        </w:rPr>
        <w:t>Утвердить Положение о порядке организации и проведения публичных слушаний (прилагается).</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 xml:space="preserve">2. Опубликовать настоящее решение в газете «Земля </w:t>
      </w:r>
      <w:proofErr w:type="spellStart"/>
      <w:r w:rsidRPr="004634CB">
        <w:rPr>
          <w:rFonts w:ascii="Tahoma" w:eastAsia="Times New Roman" w:hAnsi="Tahoma" w:cs="Tahoma"/>
          <w:b/>
          <w:bCs/>
          <w:color w:val="000000"/>
          <w:sz w:val="12"/>
          <w:szCs w:val="12"/>
          <w:lang w:eastAsia="ru-RU"/>
        </w:rPr>
        <w:t>мухоршибирская</w:t>
      </w:r>
      <w:proofErr w:type="spellEnd"/>
      <w:r w:rsidRPr="004634CB">
        <w:rPr>
          <w:rFonts w:ascii="Tahoma" w:eastAsia="Times New Roman" w:hAnsi="Tahoma" w:cs="Tahoma"/>
          <w:b/>
          <w:bCs/>
          <w:color w:val="000000"/>
          <w:sz w:val="12"/>
          <w:szCs w:val="12"/>
          <w:lang w:eastAsia="ru-RU"/>
        </w:rPr>
        <w:t>».</w:t>
      </w:r>
    </w:p>
    <w:p w:rsidR="004634CB" w:rsidRPr="004634CB" w:rsidRDefault="004634CB" w:rsidP="004634CB">
      <w:pPr>
        <w:shd w:val="clear" w:color="auto" w:fill="FFFFFF"/>
        <w:spacing w:after="152" w:line="170" w:lineRule="atLeast"/>
        <w:jc w:val="righ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 </w:t>
      </w:r>
    </w:p>
    <w:p w:rsidR="004634CB" w:rsidRPr="004634CB" w:rsidRDefault="004634CB" w:rsidP="004634CB">
      <w:pPr>
        <w:shd w:val="clear" w:color="auto" w:fill="FFFFFF"/>
        <w:spacing w:after="152" w:line="170" w:lineRule="atLeast"/>
        <w:jc w:val="righ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 </w:t>
      </w:r>
    </w:p>
    <w:p w:rsidR="004634CB" w:rsidRPr="004634CB" w:rsidRDefault="004634CB" w:rsidP="004634CB">
      <w:pPr>
        <w:shd w:val="clear" w:color="auto" w:fill="FFFFFF"/>
        <w:spacing w:after="152" w:line="170" w:lineRule="atLeast"/>
        <w:jc w:val="righ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Глава муниципального образования</w:t>
      </w:r>
    </w:p>
    <w:p w:rsidR="004634CB" w:rsidRPr="004634CB" w:rsidRDefault="004634CB" w:rsidP="004634CB">
      <w:pPr>
        <w:shd w:val="clear" w:color="auto" w:fill="FFFFFF"/>
        <w:spacing w:after="152" w:line="170" w:lineRule="atLeast"/>
        <w:jc w:val="righ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«Мухоршибирский район» Ю.А. Петров</w:t>
      </w:r>
    </w:p>
    <w:p w:rsidR="004634CB" w:rsidRPr="004634CB" w:rsidRDefault="004634CB" w:rsidP="004634CB">
      <w:pPr>
        <w:shd w:val="clear" w:color="auto" w:fill="FFFFFF"/>
        <w:spacing w:after="152" w:line="170" w:lineRule="atLeast"/>
        <w:jc w:val="right"/>
        <w:rPr>
          <w:rFonts w:ascii="Tahoma" w:eastAsia="Times New Roman" w:hAnsi="Tahoma" w:cs="Tahoma"/>
          <w:color w:val="000000"/>
          <w:sz w:val="12"/>
          <w:szCs w:val="12"/>
          <w:lang w:eastAsia="ru-RU"/>
        </w:rPr>
      </w:pPr>
      <w:r w:rsidRPr="004634CB">
        <w:rPr>
          <w:rFonts w:ascii="Arial" w:eastAsia="Times New Roman" w:hAnsi="Arial" w:cs="Arial"/>
          <w:b/>
          <w:bCs/>
          <w:color w:val="000000"/>
          <w:sz w:val="24"/>
          <w:szCs w:val="24"/>
          <w:shd w:val="clear" w:color="auto" w:fill="FFFFFF"/>
          <w:lang w:eastAsia="ru-RU"/>
        </w:rPr>
        <w:br w:type="page"/>
      </w:r>
      <w:r w:rsidRPr="004634CB">
        <w:rPr>
          <w:rFonts w:ascii="Tahoma" w:eastAsia="Times New Roman" w:hAnsi="Tahoma" w:cs="Tahoma"/>
          <w:b/>
          <w:bCs/>
          <w:color w:val="000000"/>
          <w:sz w:val="12"/>
          <w:szCs w:val="12"/>
          <w:lang w:eastAsia="ru-RU"/>
        </w:rPr>
        <w:lastRenderedPageBreak/>
        <w:t>Приложение</w:t>
      </w:r>
    </w:p>
    <w:p w:rsidR="004634CB" w:rsidRPr="004634CB" w:rsidRDefault="004634CB" w:rsidP="004634CB">
      <w:pPr>
        <w:shd w:val="clear" w:color="auto" w:fill="FFFFFF"/>
        <w:spacing w:after="152" w:line="170" w:lineRule="atLeast"/>
        <w:jc w:val="righ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Утверждено</w:t>
      </w:r>
    </w:p>
    <w:p w:rsidR="004634CB" w:rsidRPr="004634CB" w:rsidRDefault="004634CB" w:rsidP="004634CB">
      <w:pPr>
        <w:shd w:val="clear" w:color="auto" w:fill="FFFFFF"/>
        <w:spacing w:after="152" w:line="170" w:lineRule="atLeast"/>
        <w:jc w:val="righ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решением Совета депутатов</w:t>
      </w:r>
    </w:p>
    <w:p w:rsidR="004634CB" w:rsidRPr="004634CB" w:rsidRDefault="004634CB" w:rsidP="004634CB">
      <w:pPr>
        <w:shd w:val="clear" w:color="auto" w:fill="FFFFFF"/>
        <w:spacing w:after="152" w:line="170" w:lineRule="atLeast"/>
        <w:jc w:val="righ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муниципального образования</w:t>
      </w:r>
    </w:p>
    <w:p w:rsidR="004634CB" w:rsidRPr="004634CB" w:rsidRDefault="004634CB" w:rsidP="004634CB">
      <w:pPr>
        <w:shd w:val="clear" w:color="auto" w:fill="FFFFFF"/>
        <w:spacing w:after="152" w:line="170" w:lineRule="atLeast"/>
        <w:jc w:val="righ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 «Мухоршибирский район»</w:t>
      </w:r>
    </w:p>
    <w:p w:rsidR="004634CB" w:rsidRPr="004634CB" w:rsidRDefault="004634CB" w:rsidP="004634CB">
      <w:pPr>
        <w:shd w:val="clear" w:color="auto" w:fill="FFFFFF"/>
        <w:spacing w:after="152" w:line="170" w:lineRule="atLeast"/>
        <w:jc w:val="righ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от «24» октября 2006г. № 218</w:t>
      </w:r>
    </w:p>
    <w:p w:rsidR="004634CB" w:rsidRPr="004634CB" w:rsidRDefault="004634CB" w:rsidP="004634CB">
      <w:pPr>
        <w:shd w:val="clear" w:color="auto" w:fill="FFFFFF"/>
        <w:spacing w:after="152" w:line="170" w:lineRule="atLeast"/>
        <w:jc w:val="righ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 </w:t>
      </w:r>
    </w:p>
    <w:p w:rsidR="004634CB" w:rsidRPr="004634CB" w:rsidRDefault="004634CB" w:rsidP="004634CB">
      <w:pPr>
        <w:shd w:val="clear" w:color="auto" w:fill="FFFFFF"/>
        <w:spacing w:after="152" w:line="170" w:lineRule="atLeast"/>
        <w:ind w:hanging="142"/>
        <w:jc w:val="center"/>
        <w:rPr>
          <w:rFonts w:ascii="Tahoma" w:eastAsia="Times New Roman" w:hAnsi="Tahoma" w:cs="Tahoma"/>
          <w:color w:val="000000"/>
          <w:sz w:val="12"/>
          <w:szCs w:val="12"/>
          <w:lang w:eastAsia="ru-RU"/>
        </w:rPr>
      </w:pPr>
      <w:r w:rsidRPr="004634CB">
        <w:rPr>
          <w:rFonts w:ascii="Tahoma" w:eastAsia="Times New Roman" w:hAnsi="Tahoma" w:cs="Tahoma"/>
          <w:color w:val="000000"/>
          <w:sz w:val="30"/>
          <w:szCs w:val="30"/>
          <w:lang w:eastAsia="ru-RU"/>
        </w:rPr>
        <w:t>Положение о порядке организации и проведения публичных слушаний</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(в ред.</w:t>
      </w:r>
      <w:r w:rsidRPr="004634CB">
        <w:rPr>
          <w:rFonts w:ascii="Tahoma" w:eastAsia="Times New Roman" w:hAnsi="Tahoma" w:cs="Tahoma"/>
          <w:b/>
          <w:bCs/>
          <w:color w:val="000000"/>
          <w:sz w:val="12"/>
          <w:lang w:eastAsia="ru-RU"/>
        </w:rPr>
        <w:t> </w:t>
      </w:r>
      <w:hyperlink r:id="rId7" w:history="1">
        <w:r w:rsidRPr="004634CB">
          <w:rPr>
            <w:rFonts w:ascii="Tahoma" w:eastAsia="Times New Roman" w:hAnsi="Tahoma" w:cs="Tahoma"/>
            <w:b/>
            <w:bCs/>
            <w:color w:val="A75E2E"/>
            <w:sz w:val="12"/>
            <w:u w:val="single"/>
            <w:lang w:eastAsia="ru-RU"/>
          </w:rPr>
          <w:t>Решения от 10.12.2007 г. № 345</w:t>
        </w:r>
      </w:hyperlink>
      <w:r w:rsidRPr="004634CB">
        <w:rPr>
          <w:rFonts w:ascii="Tahoma" w:eastAsia="Times New Roman" w:hAnsi="Tahoma" w:cs="Tahoma"/>
          <w:b/>
          <w:bCs/>
          <w:color w:val="000000"/>
          <w:sz w:val="12"/>
          <w:szCs w:val="12"/>
          <w:lang w:eastAsia="ru-RU"/>
        </w:rPr>
        <w:t>)</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 </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color w:val="000000"/>
          <w:sz w:val="28"/>
          <w:szCs w:val="28"/>
          <w:lang w:eastAsia="ru-RU"/>
        </w:rPr>
        <w:t>1.</w:t>
      </w:r>
      <w:r w:rsidRPr="004634CB">
        <w:rPr>
          <w:rFonts w:ascii="Times New Roman" w:eastAsia="Times New Roman" w:hAnsi="Times New Roman" w:cs="Times New Roman"/>
          <w:color w:val="000000"/>
          <w:sz w:val="14"/>
          <w:szCs w:val="14"/>
          <w:lang w:eastAsia="ru-RU"/>
        </w:rPr>
        <w:t>          </w:t>
      </w:r>
      <w:r w:rsidRPr="004634CB">
        <w:rPr>
          <w:rFonts w:ascii="Times New Roman" w:eastAsia="Times New Roman" w:hAnsi="Times New Roman" w:cs="Times New Roman"/>
          <w:color w:val="000000"/>
          <w:sz w:val="14"/>
          <w:lang w:eastAsia="ru-RU"/>
        </w:rPr>
        <w:t> </w:t>
      </w:r>
      <w:r w:rsidRPr="004634CB">
        <w:rPr>
          <w:rFonts w:ascii="Tahoma" w:eastAsia="Times New Roman" w:hAnsi="Tahoma" w:cs="Tahoma"/>
          <w:color w:val="000000"/>
          <w:sz w:val="28"/>
          <w:szCs w:val="28"/>
          <w:lang w:eastAsia="ru-RU"/>
        </w:rPr>
        <w:t>Общие положения.</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 </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 xml:space="preserve">1.1. </w:t>
      </w:r>
      <w:proofErr w:type="gramStart"/>
      <w:r w:rsidRPr="004634CB">
        <w:rPr>
          <w:rFonts w:ascii="Tahoma" w:eastAsia="Times New Roman" w:hAnsi="Tahoma" w:cs="Tahoma"/>
          <w:b/>
          <w:bCs/>
          <w:color w:val="000000"/>
          <w:sz w:val="12"/>
          <w:szCs w:val="12"/>
          <w:lang w:eastAsia="ru-RU"/>
        </w:rPr>
        <w:t>Публичные слушания (далее – слушания), проводимые Советом депутатов муниципального образования «Мухоршибирский район» (далее – районный Совет депутатов) или главой муниципального образования «Мухоршибирский район» (далее – глава муниципального района), являются формой реализации права жителей муниципального образования «Мухоршибирский район» (далее – муниципальный район) на непосредственное участие в местном самоуправлении.</w:t>
      </w:r>
      <w:proofErr w:type="gramEnd"/>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1.2. Слушания – открытое обсуждение наиболее важных вопросов муниципального района, представляющих общественную значимость, и проектов нормативных правовых актов органов местного самоуправления, затрагивающих интересы большого числа жителей муниципального района, с участием представителей политических партий, общественных объединений, профессиональных союзов, органов территориального общественного самоуправления.</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1.3. Основными целями проведения слушаний являются:</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а) обеспечение реализации прав жителей муниципального района на непосредственное участие в местном самоуправлении;</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б) учет мнения жителей муниципального района при принятии наиболее важных решений органов местного самоуправления;</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в) осуществление непосредственной связи органов местного самоуправления с населением муниципального района;</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г) формирование общественного мнения по обсуждаемым проблемам.</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1.4. Слушания проводятся по инициативе населения, районного Совета депутатов или главы муниципального района.</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Инициаторами проведения слушаний от имени населения района может быть группа жителей района численностью не менее 50 человек. Инициативная группа жителей подает заявление в районный Совет депутатов с приложением списка инициативной группы (с указанием паспортных данных, места жительства, подписей членов инициативной группы).</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1.5. Слушания по инициативе населения и районного Совета депутатов назначаются решением районного Совета депутатов, а по инициативе главы муниципального района – постановлением главы муниципального района. Инициирующие слушания лица являются организаторами слушаний.</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1.6. На слушания должны выноситься:</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а) проект</w:t>
      </w:r>
      <w:r w:rsidRPr="004634CB">
        <w:rPr>
          <w:rFonts w:ascii="Tahoma" w:eastAsia="Times New Roman" w:hAnsi="Tahoma" w:cs="Tahoma"/>
          <w:b/>
          <w:bCs/>
          <w:color w:val="000000"/>
          <w:sz w:val="12"/>
          <w:lang w:eastAsia="ru-RU"/>
        </w:rPr>
        <w:t> </w:t>
      </w:r>
      <w:hyperlink r:id="rId8" w:history="1">
        <w:r w:rsidRPr="004634CB">
          <w:rPr>
            <w:rFonts w:ascii="Tahoma" w:eastAsia="Times New Roman" w:hAnsi="Tahoma" w:cs="Tahoma"/>
            <w:b/>
            <w:bCs/>
            <w:color w:val="A75E2E"/>
            <w:sz w:val="12"/>
            <w:u w:val="single"/>
            <w:lang w:eastAsia="ru-RU"/>
          </w:rPr>
          <w:t>Устава</w:t>
        </w:r>
      </w:hyperlink>
      <w:r w:rsidRPr="004634CB">
        <w:rPr>
          <w:rFonts w:ascii="Tahoma" w:eastAsia="Times New Roman" w:hAnsi="Tahoma" w:cs="Tahoma"/>
          <w:b/>
          <w:bCs/>
          <w:color w:val="000000"/>
          <w:sz w:val="12"/>
          <w:lang w:eastAsia="ru-RU"/>
        </w:rPr>
        <w:t> </w:t>
      </w:r>
      <w:r w:rsidRPr="004634CB">
        <w:rPr>
          <w:rFonts w:ascii="Tahoma" w:eastAsia="Times New Roman" w:hAnsi="Tahoma" w:cs="Tahoma"/>
          <w:b/>
          <w:bCs/>
          <w:color w:val="000000"/>
          <w:sz w:val="12"/>
          <w:szCs w:val="12"/>
          <w:lang w:eastAsia="ru-RU"/>
        </w:rPr>
        <w:t>муниципального района, а также проект муниципального правового акта о внесении изменений и дополнений в данный</w:t>
      </w:r>
      <w:r w:rsidRPr="004634CB">
        <w:rPr>
          <w:rFonts w:ascii="Tahoma" w:eastAsia="Times New Roman" w:hAnsi="Tahoma" w:cs="Tahoma"/>
          <w:b/>
          <w:bCs/>
          <w:color w:val="000000"/>
          <w:sz w:val="12"/>
          <w:lang w:eastAsia="ru-RU"/>
        </w:rPr>
        <w:t> </w:t>
      </w:r>
      <w:hyperlink r:id="rId9" w:history="1">
        <w:r w:rsidRPr="004634CB">
          <w:rPr>
            <w:rFonts w:ascii="Tahoma" w:eastAsia="Times New Roman" w:hAnsi="Tahoma" w:cs="Tahoma"/>
            <w:b/>
            <w:bCs/>
            <w:color w:val="A75E2E"/>
            <w:sz w:val="12"/>
            <w:u w:val="single"/>
            <w:lang w:eastAsia="ru-RU"/>
          </w:rPr>
          <w:t>Устав</w:t>
        </w:r>
      </w:hyperlink>
      <w:r w:rsidRPr="004634CB">
        <w:rPr>
          <w:rFonts w:ascii="Tahoma" w:eastAsia="Times New Roman" w:hAnsi="Tahoma" w:cs="Tahoma"/>
          <w:b/>
          <w:bCs/>
          <w:color w:val="000000"/>
          <w:sz w:val="12"/>
          <w:szCs w:val="12"/>
          <w:lang w:eastAsia="ru-RU"/>
        </w:rPr>
        <w:t>, кроме случаев, когда изменения в</w:t>
      </w:r>
      <w:r w:rsidRPr="004634CB">
        <w:rPr>
          <w:rFonts w:ascii="Tahoma" w:eastAsia="Times New Roman" w:hAnsi="Tahoma" w:cs="Tahoma"/>
          <w:b/>
          <w:bCs/>
          <w:color w:val="000000"/>
          <w:sz w:val="12"/>
          <w:lang w:eastAsia="ru-RU"/>
        </w:rPr>
        <w:t> </w:t>
      </w:r>
      <w:hyperlink r:id="rId10" w:history="1">
        <w:r w:rsidRPr="004634CB">
          <w:rPr>
            <w:rFonts w:ascii="Tahoma" w:eastAsia="Times New Roman" w:hAnsi="Tahoma" w:cs="Tahoma"/>
            <w:b/>
            <w:bCs/>
            <w:color w:val="A75E2E"/>
            <w:sz w:val="12"/>
            <w:u w:val="single"/>
            <w:lang w:eastAsia="ru-RU"/>
          </w:rPr>
          <w:t>Устав</w:t>
        </w:r>
      </w:hyperlink>
      <w:r w:rsidRPr="004634CB">
        <w:rPr>
          <w:rFonts w:ascii="Tahoma" w:eastAsia="Times New Roman" w:hAnsi="Tahoma" w:cs="Tahoma"/>
          <w:b/>
          <w:bCs/>
          <w:color w:val="000000"/>
          <w:sz w:val="12"/>
          <w:lang w:eastAsia="ru-RU"/>
        </w:rPr>
        <w:t> </w:t>
      </w:r>
      <w:r w:rsidRPr="004634CB">
        <w:rPr>
          <w:rFonts w:ascii="Tahoma" w:eastAsia="Times New Roman" w:hAnsi="Tahoma" w:cs="Tahoma"/>
          <w:b/>
          <w:bCs/>
          <w:color w:val="000000"/>
          <w:sz w:val="12"/>
          <w:szCs w:val="12"/>
          <w:lang w:eastAsia="ru-RU"/>
        </w:rPr>
        <w:t>вносятся исключительно в целях приведения закрепляемых в</w:t>
      </w:r>
      <w:r w:rsidRPr="004634CB">
        <w:rPr>
          <w:rFonts w:ascii="Tahoma" w:eastAsia="Times New Roman" w:hAnsi="Tahoma" w:cs="Tahoma"/>
          <w:b/>
          <w:bCs/>
          <w:color w:val="000000"/>
          <w:sz w:val="12"/>
          <w:lang w:eastAsia="ru-RU"/>
        </w:rPr>
        <w:t> </w:t>
      </w:r>
      <w:hyperlink r:id="rId11" w:history="1">
        <w:r w:rsidRPr="004634CB">
          <w:rPr>
            <w:rFonts w:ascii="Tahoma" w:eastAsia="Times New Roman" w:hAnsi="Tahoma" w:cs="Tahoma"/>
            <w:b/>
            <w:bCs/>
            <w:color w:val="A75E2E"/>
            <w:sz w:val="12"/>
            <w:u w:val="single"/>
            <w:lang w:eastAsia="ru-RU"/>
          </w:rPr>
          <w:t>Уставе</w:t>
        </w:r>
      </w:hyperlink>
      <w:r w:rsidRPr="004634CB">
        <w:rPr>
          <w:rFonts w:ascii="Tahoma" w:eastAsia="Times New Roman" w:hAnsi="Tahoma" w:cs="Tahoma"/>
          <w:b/>
          <w:bCs/>
          <w:color w:val="000000"/>
          <w:sz w:val="12"/>
          <w:lang w:eastAsia="ru-RU"/>
        </w:rPr>
        <w:t> </w:t>
      </w:r>
      <w:r w:rsidRPr="004634CB">
        <w:rPr>
          <w:rFonts w:ascii="Tahoma" w:eastAsia="Times New Roman" w:hAnsi="Tahoma" w:cs="Tahoma"/>
          <w:b/>
          <w:bCs/>
          <w:color w:val="000000"/>
          <w:sz w:val="12"/>
          <w:szCs w:val="12"/>
          <w:lang w:eastAsia="ru-RU"/>
        </w:rPr>
        <w:t>вопросов местного значения и полномочий по их решению в соответствие с</w:t>
      </w:r>
      <w:r w:rsidRPr="004634CB">
        <w:rPr>
          <w:rFonts w:ascii="Tahoma" w:eastAsia="Times New Roman" w:hAnsi="Tahoma" w:cs="Tahoma"/>
          <w:b/>
          <w:bCs/>
          <w:color w:val="000000"/>
          <w:sz w:val="12"/>
          <w:lang w:eastAsia="ru-RU"/>
        </w:rPr>
        <w:t> </w:t>
      </w:r>
      <w:hyperlink r:id="rId12" w:history="1">
        <w:r w:rsidRPr="004634CB">
          <w:rPr>
            <w:rFonts w:ascii="Tahoma" w:eastAsia="Times New Roman" w:hAnsi="Tahoma" w:cs="Tahoma"/>
            <w:b/>
            <w:bCs/>
            <w:color w:val="A75E2E"/>
            <w:sz w:val="12"/>
            <w:u w:val="single"/>
            <w:lang w:eastAsia="ru-RU"/>
          </w:rPr>
          <w:t>Конституцией Российской Федерации</w:t>
        </w:r>
      </w:hyperlink>
      <w:r w:rsidRPr="004634CB">
        <w:rPr>
          <w:rFonts w:ascii="Tahoma" w:eastAsia="Times New Roman" w:hAnsi="Tahoma" w:cs="Tahoma"/>
          <w:b/>
          <w:bCs/>
          <w:color w:val="000000"/>
          <w:sz w:val="12"/>
          <w:szCs w:val="12"/>
          <w:lang w:eastAsia="ru-RU"/>
        </w:rPr>
        <w:t>, федеральными законами;</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(в ред.</w:t>
      </w:r>
      <w:r w:rsidRPr="004634CB">
        <w:rPr>
          <w:rFonts w:ascii="Tahoma" w:eastAsia="Times New Roman" w:hAnsi="Tahoma" w:cs="Tahoma"/>
          <w:b/>
          <w:bCs/>
          <w:color w:val="000000"/>
          <w:sz w:val="12"/>
          <w:lang w:eastAsia="ru-RU"/>
        </w:rPr>
        <w:t> </w:t>
      </w:r>
      <w:hyperlink r:id="rId13" w:history="1">
        <w:r w:rsidRPr="004634CB">
          <w:rPr>
            <w:rFonts w:ascii="Tahoma" w:eastAsia="Times New Roman" w:hAnsi="Tahoma" w:cs="Tahoma"/>
            <w:b/>
            <w:bCs/>
            <w:color w:val="A75E2E"/>
            <w:sz w:val="12"/>
            <w:u w:val="single"/>
            <w:lang w:eastAsia="ru-RU"/>
          </w:rPr>
          <w:t>Решения от 10.12.2007 г. № 345</w:t>
        </w:r>
      </w:hyperlink>
      <w:r w:rsidRPr="004634CB">
        <w:rPr>
          <w:rFonts w:ascii="Tahoma" w:eastAsia="Times New Roman" w:hAnsi="Tahoma" w:cs="Tahoma"/>
          <w:b/>
          <w:bCs/>
          <w:color w:val="000000"/>
          <w:sz w:val="12"/>
          <w:szCs w:val="12"/>
          <w:lang w:eastAsia="ru-RU"/>
        </w:rPr>
        <w:t>)</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б) проект местного (районного) бюджета и отчет о его исполнении;</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proofErr w:type="gramStart"/>
      <w:r w:rsidRPr="004634CB">
        <w:rPr>
          <w:rFonts w:ascii="Tahoma" w:eastAsia="Times New Roman" w:hAnsi="Tahoma" w:cs="Tahoma"/>
          <w:b/>
          <w:bCs/>
          <w:color w:val="000000"/>
          <w:sz w:val="12"/>
          <w:szCs w:val="12"/>
          <w:lang w:eastAsia="ru-RU"/>
        </w:rPr>
        <w:t>в)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sidRPr="004634CB">
        <w:rPr>
          <w:rFonts w:ascii="Tahoma" w:eastAsia="Times New Roman" w:hAnsi="Tahoma" w:cs="Tahoma"/>
          <w:b/>
          <w:bCs/>
          <w:color w:val="000000"/>
          <w:sz w:val="12"/>
          <w:szCs w:val="12"/>
          <w:lang w:eastAsia="ru-RU"/>
        </w:rPr>
        <w:t xml:space="preserve"> другой вид такого использования при отсутствии утвержденных правил землепользования и застройки;</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г) вопросы о преобразовании муниципального района.</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В указанных случаях публичные слушания назначаются районным Советом депутатов.</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 </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color w:val="000000"/>
          <w:sz w:val="28"/>
          <w:szCs w:val="28"/>
          <w:lang w:eastAsia="ru-RU"/>
        </w:rPr>
        <w:t>2.</w:t>
      </w:r>
      <w:r w:rsidRPr="004634CB">
        <w:rPr>
          <w:rFonts w:ascii="Times New Roman" w:eastAsia="Times New Roman" w:hAnsi="Times New Roman" w:cs="Times New Roman"/>
          <w:color w:val="000000"/>
          <w:sz w:val="14"/>
          <w:szCs w:val="14"/>
          <w:lang w:eastAsia="ru-RU"/>
        </w:rPr>
        <w:t>          </w:t>
      </w:r>
      <w:r w:rsidRPr="004634CB">
        <w:rPr>
          <w:rFonts w:ascii="Times New Roman" w:eastAsia="Times New Roman" w:hAnsi="Times New Roman" w:cs="Times New Roman"/>
          <w:color w:val="000000"/>
          <w:sz w:val="14"/>
          <w:lang w:eastAsia="ru-RU"/>
        </w:rPr>
        <w:t> </w:t>
      </w:r>
      <w:r w:rsidRPr="004634CB">
        <w:rPr>
          <w:rFonts w:ascii="Tahoma" w:eastAsia="Times New Roman" w:hAnsi="Tahoma" w:cs="Tahoma"/>
          <w:color w:val="000000"/>
          <w:sz w:val="28"/>
          <w:szCs w:val="28"/>
          <w:lang w:eastAsia="ru-RU"/>
        </w:rPr>
        <w:t>Порядок проведения слушаний</w:t>
      </w:r>
    </w:p>
    <w:p w:rsidR="004634CB" w:rsidRPr="004634CB" w:rsidRDefault="004634CB" w:rsidP="004634CB">
      <w:pPr>
        <w:shd w:val="clear" w:color="auto" w:fill="FFFFFF"/>
        <w:spacing w:after="152" w:line="170" w:lineRule="atLeast"/>
        <w:jc w:val="center"/>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 </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2.1. В решении (постановлении) о проведении слушаний определяются вопросы, выносимые на обсуждение, дата, время и место проведения.</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lastRenderedPageBreak/>
        <w:t>2.2. Списки докладчиков и содокладчиков по вопросам слушаний, лиц и организаций, приглашаемых для участия в слушаниях, определяются организатором слушаний не позднее, чем за неделю до проведения слушаний.</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2.3. Для участия в слушаниях могут приглашаться представители федеральных органов государственной власти, органов государственной власти Республики Бурятия, органов местного самоуправления, представители политических партий, общественных объединений, профессиональных союзов, органов территориального общественного самоуправления, руководители организаций, представители средств массовой информации,</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2.4. Жители муниципального района могут принимать участие в слушаниях, известив лично о своем намерении организаторов слушаний не позднее, чем за один день.</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2.5. Организатор слушаний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 заблаговременное (не позднее, чем за три дня до дня слушаний) обеспечение депутатов районного Совета и приглашенных участников слушаний необходимыми материалами.</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2.6. Для подготовки слушаний организатором слушаний может создаваться рабочая группа.</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2.7. Организатор слушаний обеспечивает информирование населения через средства массовой информации или в других формах о времени, месте проведения слушаний и вопросах, выносимых на обсуждение не позднее, чем за 7 дней до проведения слушаний. Публикуемая информация должна содержать: проект муниципального правового акта, выносимого на слушания; решение районного Совета депутатов либо постановление главы муниципального района о проведении публичных слушаний; контактные телефоны организаторов слушаний.</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2.8. Продолжительность слушаний определяется исходя из характера обсуждаемых вопросов.</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2.9. На слушаниях председательствует глава муниципального района, а в его отсутствие – председатель районного Совета депутатов. Протокол слушаний ведет секретарь, избираемый по предложению председательствующего.</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2.10. Председательствующий на слушаниях:</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информирует участников слушаний о существе обсуждаемого проекта муниципального правового акта, его значимости, порядке проведения слушаний, регламенте проведения заседания, составе приглашенных;</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в соответствии с утвержденным регламентом предоставляет слово докладчику, содокладчикам и выступающим;</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ставит выдвигаемые и возникающие в ходе слушаний вопросы на обсуждение и голосование, объявляет итоги голосования;</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следит за соблюдением порядка проведения публичных слушаний;</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обеспечивает соблюдение порядка и должного поведения участников публичных слушаний и решает все процедурные вопросы, возникающие в ходе слушаний;</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информирует участников слушаний по всем существенным вопросам, относящимся к его работе.</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2.11. Все приглашенные лица могут выступать на слушаниях только с разрешения председательствующего. Вопросы после выступлений могут задаваться как в устной, так и в письменной форме.</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2.12. Замечания и предложения, внесенные участниками слушаний, фиксируются в протоколе слушаний. По результатам слушаний принимаются рекомендации к органам и должностным лицам местного самоуправления по принятию решения по обсуждаемому вопросу, оформленные в виде протокола собрания участников слушаний (итоговый документ). Рекомендации слушаний могут содержать изложение альтернативных точек зрения по обсуждаемым вопросам. Итоговый документ принимается большинством голосов от числа зарегистрированных участников слушаний.</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2.13. Организатор слушаний направляет рекомендации слушаний соответствующим органам и должностным лицам муниципального района для рассмотрения. Все дополнительно поступившие материалы оформляются в качестве приложений к итоговому документу слушаний.</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2.14. Результаты слушаний публикуются в средствах массовой информации либо доводятся до сведения населения иным способом не позднее чем через 10 дней со дня их проведения.</w:t>
      </w:r>
    </w:p>
    <w:p w:rsidR="004634CB" w:rsidRPr="004634CB" w:rsidRDefault="004634CB" w:rsidP="004634CB">
      <w:pPr>
        <w:shd w:val="clear" w:color="auto" w:fill="FFFFFF"/>
        <w:spacing w:after="152" w:line="170" w:lineRule="atLeast"/>
        <w:rPr>
          <w:rFonts w:ascii="Tahoma" w:eastAsia="Times New Roman" w:hAnsi="Tahoma" w:cs="Tahoma"/>
          <w:color w:val="000000"/>
          <w:sz w:val="12"/>
          <w:szCs w:val="12"/>
          <w:lang w:eastAsia="ru-RU"/>
        </w:rPr>
      </w:pPr>
      <w:r w:rsidRPr="004634CB">
        <w:rPr>
          <w:rFonts w:ascii="Tahoma" w:eastAsia="Times New Roman" w:hAnsi="Tahoma" w:cs="Tahoma"/>
          <w:b/>
          <w:bCs/>
          <w:color w:val="000000"/>
          <w:sz w:val="12"/>
          <w:szCs w:val="12"/>
          <w:lang w:eastAsia="ru-RU"/>
        </w:rPr>
        <w:t>2.15. Настоящее Положение вступает в силу со дня его принятия.</w:t>
      </w:r>
    </w:p>
    <w:p w:rsidR="00633F47" w:rsidRDefault="00633F47"/>
    <w:sectPr w:rsidR="00633F47" w:rsidSect="00633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4634CB"/>
    <w:rsid w:val="004634CB"/>
    <w:rsid w:val="00633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34CB"/>
  </w:style>
  <w:style w:type="character" w:styleId="a3">
    <w:name w:val="Hyperlink"/>
    <w:basedOn w:val="a0"/>
    <w:uiPriority w:val="99"/>
    <w:semiHidden/>
    <w:unhideWhenUsed/>
    <w:rsid w:val="004634CB"/>
    <w:rPr>
      <w:color w:val="0000FF"/>
      <w:u w:val="single"/>
    </w:rPr>
  </w:style>
</w:styles>
</file>

<file path=word/webSettings.xml><?xml version="1.0" encoding="utf-8"?>
<w:webSettings xmlns:r="http://schemas.openxmlformats.org/officeDocument/2006/relationships" xmlns:w="http://schemas.openxmlformats.org/wordprocessingml/2006/main">
  <w:divs>
    <w:div w:id="806900697">
      <w:bodyDiv w:val="1"/>
      <w:marLeft w:val="0"/>
      <w:marRight w:val="0"/>
      <w:marTop w:val="0"/>
      <w:marBottom w:val="0"/>
      <w:divBdr>
        <w:top w:val="none" w:sz="0" w:space="0" w:color="auto"/>
        <w:left w:val="none" w:sz="0" w:space="0" w:color="auto"/>
        <w:bottom w:val="none" w:sz="0" w:space="0" w:color="auto"/>
        <w:right w:val="none" w:sz="0" w:space="0" w:color="auto"/>
      </w:divBdr>
    </w:div>
    <w:div w:id="14117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5e5b94d0-61df-4595-8bed-3f68ec4497fd" TargetMode="External"/><Relationship Id="rId13" Type="http://schemas.openxmlformats.org/officeDocument/2006/relationships/hyperlink" Target="http://zakon.scli.ru/ru/legal_texts/act_municipal_education/index.php?do4=document&amp;id4=67ee7d2e-8929-4e7c-b602-a5a4c4846897" TargetMode="External"/><Relationship Id="rId3" Type="http://schemas.openxmlformats.org/officeDocument/2006/relationships/webSettings" Target="webSettings.xml"/><Relationship Id="rId7" Type="http://schemas.openxmlformats.org/officeDocument/2006/relationships/hyperlink" Target="http://zakon.scli.ru/ru/legal_texts/act_municipal_education/index.php?do4=document&amp;id4=67ee7d2e-8929-4e7c-b602-a5a4c4846897" TargetMode="External"/><Relationship Id="rId12" Type="http://schemas.openxmlformats.org/officeDocument/2006/relationships/hyperlink" Target="http://zakon.scli.ru/ru/legal_texts/act_municipal_education/index.php?do4=document&amp;id4=15d4560c-d530-4955-bf7e-f734337ae80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5e5b94d0-61df-4595-8bed-3f68ec4497fd" TargetMode="External"/><Relationship Id="rId11" Type="http://schemas.openxmlformats.org/officeDocument/2006/relationships/hyperlink" Target="http://zakon.scli.ru/ru/legal_texts/act_municipal_education/index.php?do4=document&amp;id4=5e5b94d0-61df-4595-8bed-3f68ec4497fd" TargetMode="External"/><Relationship Id="rId5" Type="http://schemas.openxmlformats.org/officeDocument/2006/relationships/hyperlink" Target="http://zakon.scli.ru/ru/legal_texts/act_municipal_education/index.php?do4=document&amp;id4=96e20c02-1b12-465a-b64c-24aa92270007" TargetMode="External"/><Relationship Id="rId15" Type="http://schemas.openxmlformats.org/officeDocument/2006/relationships/theme" Target="theme/theme1.xml"/><Relationship Id="rId10" Type="http://schemas.openxmlformats.org/officeDocument/2006/relationships/hyperlink" Target="http://zakon.scli.ru/ru/legal_texts/act_municipal_education/index.php?do4=document&amp;id4=5e5b94d0-61df-4595-8bed-3f68ec4497fd" TargetMode="External"/><Relationship Id="rId4" Type="http://schemas.openxmlformats.org/officeDocument/2006/relationships/hyperlink" Target="http://zakon.scli.ru/ru/legal_texts/act_municipal_education/index.php?do4=document&amp;id4=67ee7d2e-8929-4e7c-b602-a5a4c4846897" TargetMode="External"/><Relationship Id="rId9" Type="http://schemas.openxmlformats.org/officeDocument/2006/relationships/hyperlink" Target="http://zakon.scli.ru/ru/legal_texts/act_municipal_education/index.php?do4=document&amp;id4=5e5b94d0-61df-4595-8bed-3f68ec4497f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1487</Words>
  <Characters>8479</Characters>
  <Application>Microsoft Office Word</Application>
  <DocSecurity>0</DocSecurity>
  <Lines>70</Lines>
  <Paragraphs>19</Paragraphs>
  <ScaleCrop>false</ScaleCrop>
  <Company>Microsoft</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FINADM</dc:creator>
  <cp:lastModifiedBy>FINADM</cp:lastModifiedBy>
  <cp:revision>1</cp:revision>
  <dcterms:created xsi:type="dcterms:W3CDTF">2016-03-15T06:44:00Z</dcterms:created>
  <dcterms:modified xsi:type="dcterms:W3CDTF">2016-03-15T06:47:00Z</dcterms:modified>
</cp:coreProperties>
</file>